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E326" w14:textId="44F5DF47" w:rsidR="00C56717" w:rsidRPr="00C56717" w:rsidRDefault="00871B2D" w:rsidP="4590295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5CBAA3BE" wp14:editId="45902955">
            <wp:extent cx="548640" cy="685800"/>
            <wp:effectExtent l="0" t="0" r="0" b="0"/>
            <wp:docPr id="1" name="Kuva 2" descr="o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717" w:rsidRPr="459029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i-FI"/>
        </w:rPr>
        <w:t>:N PIRKANMAAN ALUEYHDISTYKSEN TOIMINTASUUNNITELM</w:t>
      </w:r>
      <w:r w:rsidR="00C56717" w:rsidRPr="008924D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A 20</w:t>
      </w:r>
      <w:r w:rsidR="00ED6FA4" w:rsidRPr="008924D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2</w:t>
      </w:r>
      <w:r w:rsidR="00AB7CDE" w:rsidRPr="008924D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2</w:t>
      </w:r>
    </w:p>
    <w:p w14:paraId="672A6659" w14:textId="77777777" w:rsidR="009D5F90" w:rsidRPr="00C56717" w:rsidRDefault="009D5F90" w:rsidP="00C56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5FBE3B1" w14:textId="77777777" w:rsidR="00C56717" w:rsidRPr="009D5F90" w:rsidRDefault="00C56717" w:rsidP="009D5F90">
      <w:pPr>
        <w:pStyle w:val="Vriksluettelo-korostus11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9D5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JOHDANTO</w:t>
      </w:r>
    </w:p>
    <w:p w14:paraId="0A37501D" w14:textId="77777777" w:rsidR="009D5F90" w:rsidRPr="00C56717" w:rsidRDefault="009D5F90" w:rsidP="009D5F9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77A31B34" w14:textId="77777777" w:rsidR="00C56717" w:rsidRPr="00C56717" w:rsidRDefault="00C56717" w:rsidP="00C56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OAJ:n Pirkanmaan alueyhdistys ry on OAJ:n alainen aluejärjestö, joka toimii Pirkanmaalla valvoen ja hoitaen jäsenistönsä etuja. Alueyhdistys kokoaa yhteen kaikki Pirkanmaan opettajaryhmät: yleissivistävät opettajat (YSI), ammatilliset opettajat (OAO) sekä yliopistojen opetusalan liitto (Y</w:t>
      </w:r>
      <w:r w:rsidR="00ED6FA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LL) ja varhaiskasvatuksen opettajat (V</w:t>
      </w: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OL).</w:t>
      </w:r>
    </w:p>
    <w:p w14:paraId="5DAB6C7B" w14:textId="77777777" w:rsidR="00C56717" w:rsidRPr="00C56717" w:rsidRDefault="00C56717" w:rsidP="00C56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022CD583" w14:textId="77777777" w:rsidR="00C56717" w:rsidRPr="00C56717" w:rsidRDefault="00C56717" w:rsidP="00C56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Alueyhdistyksen tehtävänä on solmia yhteyksiä opetusalan päätöksentekijöihin,</w:t>
      </w:r>
      <w:r w:rsidRPr="00C56717">
        <w:rPr>
          <w:rFonts w:ascii="Arial" w:eastAsia="Times New Roman" w:hAnsi="Arial" w:cs="Arial"/>
          <w:color w:val="FF0000"/>
          <w:sz w:val="24"/>
          <w:szCs w:val="24"/>
          <w:lang w:eastAsia="fi-FI"/>
        </w:rPr>
        <w:t xml:space="preserve"> </w:t>
      </w: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tukea alueensa opettajayhdistyksiä paikallistason edunvalvonnassa sekä kouluttaa eri alojen opettajia yhdessä ja ryhmittäin. Toiminnassaan yhdistys noudattaa OAJ Pirkanmaan työ- ja taloussääntöjä sekä toteuttaa OAJ:n arvoja ja toimintasuunnitelmaa kuten myös OAJ:n hallituksen ja valtuuston linjauksia sekä päätöksiä.</w:t>
      </w:r>
    </w:p>
    <w:p w14:paraId="02EB378F" w14:textId="77777777" w:rsidR="00C56717" w:rsidRDefault="00C56717" w:rsidP="00C56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A05A809" w14:textId="77777777" w:rsidR="009D5F90" w:rsidRPr="00C56717" w:rsidRDefault="009D5F90" w:rsidP="00C56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8E68764" w14:textId="32245275" w:rsidR="00C56717" w:rsidRPr="009D5F90" w:rsidRDefault="00C56717" w:rsidP="009D5F90">
      <w:pPr>
        <w:pStyle w:val="Vriksluettelo-korostus11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9D5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TOIMINTA VUONNA 20</w:t>
      </w:r>
      <w:r w:rsidR="00ED6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2</w:t>
      </w:r>
      <w:r w:rsidR="00EB0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2</w:t>
      </w:r>
    </w:p>
    <w:p w14:paraId="5A39BBE3" w14:textId="77777777" w:rsidR="00C56717" w:rsidRDefault="00C56717" w:rsidP="00C56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3679FED" w14:textId="30FC9622" w:rsidR="00AF644A" w:rsidRDefault="7BE24249" w:rsidP="45902955">
      <w:pPr>
        <w:rPr>
          <w:rFonts w:eastAsia="Times New Roman"/>
          <w:color w:val="000000"/>
          <w:sz w:val="24"/>
          <w:szCs w:val="24"/>
          <w:lang w:eastAsia="fi-FI"/>
        </w:rPr>
      </w:pPr>
      <w:r w:rsidRPr="008924D4">
        <w:rPr>
          <w:rFonts w:ascii="Arial" w:eastAsia="Times New Roman" w:hAnsi="Arial" w:cs="Arial"/>
          <w:sz w:val="24"/>
          <w:szCs w:val="24"/>
        </w:rPr>
        <w:t>Vuoden 2022 toimintasuunnitelma p</w:t>
      </w:r>
      <w:r w:rsidR="78A7DA8A" w:rsidRPr="008924D4">
        <w:rPr>
          <w:rFonts w:ascii="Arial" w:eastAsia="Times New Roman" w:hAnsi="Arial" w:cs="Arial"/>
          <w:sz w:val="24"/>
          <w:szCs w:val="24"/>
        </w:rPr>
        <w:t>ohjaa</w:t>
      </w:r>
      <w:r w:rsidRPr="008924D4">
        <w:rPr>
          <w:rFonts w:ascii="Arial" w:eastAsia="Times New Roman" w:hAnsi="Arial" w:cs="Arial"/>
          <w:sz w:val="24"/>
          <w:szCs w:val="24"/>
        </w:rPr>
        <w:t xml:space="preserve"> OAJ:n </w:t>
      </w:r>
      <w:r w:rsidR="1D05C8B9" w:rsidRPr="008924D4">
        <w:rPr>
          <w:rFonts w:ascii="Arial" w:eastAsia="Times New Roman" w:hAnsi="Arial" w:cs="Arial"/>
          <w:sz w:val="24"/>
          <w:szCs w:val="24"/>
        </w:rPr>
        <w:t xml:space="preserve">2021-2022 </w:t>
      </w:r>
      <w:r w:rsidRPr="008924D4">
        <w:rPr>
          <w:rFonts w:ascii="Arial" w:eastAsia="Times New Roman" w:hAnsi="Arial" w:cs="Arial"/>
          <w:sz w:val="24"/>
          <w:szCs w:val="24"/>
        </w:rPr>
        <w:t>toimintasuunnitelmaan</w:t>
      </w:r>
      <w:r w:rsidR="31EE8D9C" w:rsidRPr="008924D4">
        <w:rPr>
          <w:rFonts w:ascii="Arial" w:eastAsia="Times New Roman" w:hAnsi="Arial" w:cs="Arial"/>
          <w:sz w:val="24"/>
          <w:szCs w:val="24"/>
        </w:rPr>
        <w:t>,</w:t>
      </w:r>
      <w:r w:rsidR="677DAF88" w:rsidRPr="008924D4">
        <w:rPr>
          <w:rFonts w:ascii="Arial" w:eastAsia="Times New Roman" w:hAnsi="Arial" w:cs="Arial"/>
          <w:sz w:val="24"/>
          <w:szCs w:val="24"/>
        </w:rPr>
        <w:t xml:space="preserve"> j</w:t>
      </w:r>
      <w:r w:rsidR="57FA4D23" w:rsidRPr="008924D4">
        <w:rPr>
          <w:rFonts w:ascii="Arial" w:eastAsia="Times New Roman" w:hAnsi="Arial" w:cs="Arial"/>
          <w:sz w:val="24"/>
          <w:szCs w:val="24"/>
        </w:rPr>
        <w:t>oka perustuu OAJ:n nelivuotiseen strategiaan (2021-2024)</w:t>
      </w:r>
      <w:r w:rsidR="59717A11" w:rsidRPr="008924D4">
        <w:rPr>
          <w:rFonts w:ascii="Arial" w:eastAsia="Times New Roman" w:hAnsi="Arial" w:cs="Arial"/>
          <w:sz w:val="24"/>
          <w:szCs w:val="24"/>
        </w:rPr>
        <w:t xml:space="preserve">. Strategiassa </w:t>
      </w:r>
      <w:r w:rsidR="57FA4D23" w:rsidRPr="008924D4">
        <w:rPr>
          <w:rFonts w:ascii="Arial" w:eastAsia="Times New Roman" w:hAnsi="Arial" w:cs="Arial"/>
          <w:sz w:val="24"/>
          <w:szCs w:val="24"/>
        </w:rPr>
        <w:t>määritellään järjestön ydintehtävä, tulevaisuuskuva, kehittymislupaukset sekä toimintatavat. OAJ P</w:t>
      </w:r>
      <w:r w:rsidR="252160D4" w:rsidRPr="008924D4">
        <w:rPr>
          <w:rFonts w:ascii="Arial" w:eastAsia="Times New Roman" w:hAnsi="Arial" w:cs="Arial"/>
          <w:sz w:val="24"/>
          <w:szCs w:val="24"/>
        </w:rPr>
        <w:t xml:space="preserve">irkanmaa pitää oman toimintasuunnitelmansa </w:t>
      </w:r>
      <w:r w:rsidR="1F1B4DD7" w:rsidRPr="008924D4">
        <w:rPr>
          <w:rFonts w:ascii="Arial" w:eastAsia="Times New Roman" w:hAnsi="Arial" w:cs="Arial"/>
          <w:sz w:val="24"/>
          <w:szCs w:val="24"/>
        </w:rPr>
        <w:t>napakkana kokonaisuutena</w:t>
      </w:r>
      <w:r w:rsidR="032D9A60" w:rsidRPr="008924D4">
        <w:rPr>
          <w:rFonts w:ascii="Arial" w:eastAsia="Times New Roman" w:hAnsi="Arial" w:cs="Arial"/>
          <w:sz w:val="24"/>
          <w:szCs w:val="24"/>
        </w:rPr>
        <w:t>, josta jaokset laativat lisäksi omat toimintasuunnitelmansa</w:t>
      </w:r>
      <w:r w:rsidR="1F1B4DD7" w:rsidRPr="008924D4">
        <w:rPr>
          <w:rFonts w:ascii="Arial" w:eastAsia="Times New Roman" w:hAnsi="Arial" w:cs="Arial"/>
          <w:sz w:val="24"/>
          <w:szCs w:val="24"/>
        </w:rPr>
        <w:t>.</w:t>
      </w:r>
      <w:r w:rsidR="1F1B4DD7" w:rsidRPr="45902955">
        <w:rPr>
          <w:rFonts w:ascii="Arial" w:eastAsia="Times New Roman" w:hAnsi="Arial" w:cs="Arial"/>
          <w:color w:val="70AD47" w:themeColor="accent6"/>
          <w:sz w:val="24"/>
          <w:szCs w:val="24"/>
        </w:rPr>
        <w:t xml:space="preserve"> </w:t>
      </w:r>
      <w:r w:rsidR="00AF644A" w:rsidRPr="45902955">
        <w:rPr>
          <w:rFonts w:ascii="Arial" w:eastAsia="Times New Roman" w:hAnsi="Arial" w:cs="Arial"/>
          <w:color w:val="000000" w:themeColor="text1"/>
          <w:sz w:val="24"/>
          <w:szCs w:val="24"/>
        </w:rPr>
        <w:t>Alueyhdistys seuraa tarkkaan alueella mahdollisesti käytäviä yt-neuvotteluja ja koulutuksen järjestäjien säästötoimien vaikutuksia.</w:t>
      </w:r>
      <w:r w:rsidR="00ED6FA4" w:rsidRPr="459029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27BA9" w:rsidRPr="45902955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ED6FA4" w:rsidRPr="45902955">
        <w:rPr>
          <w:rFonts w:ascii="Arial" w:eastAsia="Times New Roman" w:hAnsi="Arial" w:cs="Arial"/>
          <w:color w:val="000000" w:themeColor="text1"/>
          <w:sz w:val="24"/>
          <w:szCs w:val="24"/>
        </w:rPr>
        <w:t>lueyhdistys tukee paikallisyhdistyksiä, pyrkii estämään</w:t>
      </w:r>
      <w:r w:rsidR="00AF644A" w:rsidRPr="459029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palvelussuhteiden heikennyksiä, seuraa yt-neuvottelujen tuloksia, kutsuu koolle tarvittaessa asiantuntijoita sekä järjestää koulutus- ja tiedotustilaisuuksia. </w:t>
      </w:r>
      <w:r w:rsidR="00ED6FA4" w:rsidRPr="459029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OAJ Pirkanmaa </w:t>
      </w:r>
      <w:r w:rsidR="00627BA9" w:rsidRPr="45902955">
        <w:rPr>
          <w:rFonts w:ascii="Arial" w:eastAsia="Times New Roman" w:hAnsi="Arial" w:cs="Arial"/>
          <w:color w:val="000000" w:themeColor="text1"/>
          <w:sz w:val="24"/>
          <w:szCs w:val="24"/>
        </w:rPr>
        <w:t>kouluttaa luottamusmiehiä ja jäsenistöä keväällä 202</w:t>
      </w:r>
      <w:r w:rsidR="00EB0FA3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627BA9" w:rsidRPr="459029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synty</w:t>
      </w:r>
      <w:r w:rsidR="00EB0FA3">
        <w:rPr>
          <w:rFonts w:ascii="Arial" w:eastAsia="Times New Roman" w:hAnsi="Arial" w:cs="Arial"/>
          <w:color w:val="000000" w:themeColor="text1"/>
          <w:sz w:val="24"/>
          <w:szCs w:val="24"/>
        </w:rPr>
        <w:t>vistä</w:t>
      </w:r>
      <w:r w:rsidR="00627BA9" w:rsidRPr="459029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sopimuksista.</w:t>
      </w:r>
      <w:r w:rsidR="00ED6FA4" w:rsidRPr="459029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Yhdistys vaikuttaa osaltaan OAJ:n strategian </w:t>
      </w:r>
      <w:r w:rsidR="00627BA9" w:rsidRPr="45902955">
        <w:rPr>
          <w:rFonts w:ascii="Arial" w:eastAsia="Times New Roman" w:hAnsi="Arial" w:cs="Arial"/>
          <w:color w:val="000000" w:themeColor="text1"/>
          <w:sz w:val="24"/>
          <w:szCs w:val="24"/>
        </w:rPr>
        <w:t>jalkauttamiseen</w:t>
      </w:r>
      <w:r w:rsidR="00ED6FA4" w:rsidRPr="459029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ja kuuntelee jäsenkenttää.</w:t>
      </w:r>
      <w:r w:rsidR="00ED6FA4">
        <w:br/>
      </w:r>
      <w:r w:rsidR="00ED6FA4">
        <w:br/>
      </w:r>
      <w:r w:rsidR="00AF644A" w:rsidRPr="459029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Alueyhdistys seuraa lainsäädännön ja voimassa olevien normien toteutumista. Edunvalvonnan pääpaino on suunnattu leikkausten ja heikennysten estämiseen sekä jäsenistön etujen valvomiseen kaikilla opetusasteilla. Koulutuspolitiikkaan vaikutetaan aktiivisesti Pirkanmaan alueella. </w:t>
      </w:r>
      <w:r w:rsidR="00EB0FA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Seuraamme Pirkanmaan hyvinvointialueen muodostumisen vaikutuksia koko koulutuskenttään. </w:t>
      </w:r>
      <w:r w:rsidR="00AF644A" w:rsidRPr="45902955">
        <w:rPr>
          <w:rFonts w:ascii="Arial" w:eastAsia="Times New Roman" w:hAnsi="Arial" w:cs="Arial"/>
          <w:color w:val="000000" w:themeColor="text1"/>
          <w:sz w:val="24"/>
          <w:szCs w:val="24"/>
        </w:rPr>
        <w:t>Kehitämme edelleen tiedotusta ja viestintää, jotta viestit tavoittavat mahdollisimman monta jäsentä. </w:t>
      </w:r>
    </w:p>
    <w:p w14:paraId="41C8F396" w14:textId="77777777" w:rsidR="00AF644A" w:rsidRPr="00C56717" w:rsidRDefault="00AF644A" w:rsidP="00C56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39B25B2" w14:textId="77777777" w:rsidR="00C56717" w:rsidRPr="009D5F90" w:rsidRDefault="00C56717" w:rsidP="009D5F90">
      <w:pPr>
        <w:pStyle w:val="Vriksluettelo-korostus11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9D5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YHTEISKUNNALLINEN TULEVAISUUSTYÖ JA JÄSENTEN EDUN RAKENTAMINEN JA VALVONTA NÄKYY KAIKESSA</w:t>
      </w:r>
    </w:p>
    <w:p w14:paraId="72A3D3EC" w14:textId="77777777" w:rsidR="00C56717" w:rsidRPr="00C56717" w:rsidRDefault="00C56717" w:rsidP="00C56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E465C44" w14:textId="77777777" w:rsidR="00C56717" w:rsidRPr="00C56717" w:rsidRDefault="00AE793D" w:rsidP="00C5671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Jaetaan</w:t>
      </w:r>
      <w:r w:rsidR="00C56717"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tietoa </w:t>
      </w:r>
      <w:r w:rsidR="00C56717"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alueellis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ista </w:t>
      </w:r>
      <w:r w:rsidR="00C56717"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linjauksi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st</w:t>
      </w:r>
      <w:r w:rsidR="00C56717"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 ja tiedotetaan jäsenistöä hyvistä käytänteistä</w:t>
      </w:r>
    </w:p>
    <w:p w14:paraId="5D4CC88D" w14:textId="782857D9" w:rsidR="00C56717" w:rsidRPr="00C56717" w:rsidRDefault="00C56717" w:rsidP="00C5671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Seurataan ja tuetaan palkkausjärjestelmien kehittämistä. Valvotaan sopimusten noudattamista. Vaaditaan, että kaikesta lisätyöstä maksetaan erillinen korvaus. </w:t>
      </w:r>
    </w:p>
    <w:p w14:paraId="3013D27C" w14:textId="77777777" w:rsidR="00C56717" w:rsidRPr="00C56717" w:rsidRDefault="00036FF9" w:rsidP="00C5671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Parannetaan</w:t>
      </w:r>
      <w:r w:rsidR="00C56717"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opettajan työn arvostusta Pirkanmaalla. Päteviä ja kelpoisia opettajia tulee olla riittävästi kaikilla koulutusasteilla. Täydennyskoulutuksesta on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="00C56717"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huolehdittava. Valvotaan määräaikaisten ja osa-aikai</w:t>
      </w:r>
      <w:r w:rsidR="009D5F9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sten opettajien työsuhde-ehtoja</w:t>
      </w:r>
      <w:r w:rsidR="00C56717"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14:paraId="3C46707A" w14:textId="77777777" w:rsidR="00AE793D" w:rsidRDefault="00C56717" w:rsidP="00C5671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Vaikutetaan siihen, että koulutuksen järjestäjät resursoivat opetukseen riittävästi</w:t>
      </w:r>
    </w:p>
    <w:p w14:paraId="5EDDF4EE" w14:textId="77777777" w:rsidR="00C56717" w:rsidRPr="00C56717" w:rsidRDefault="00036FF9" w:rsidP="00C5671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Vastustetaan kasvatukseen ja opetukseen kohdistettuja</w:t>
      </w:r>
      <w:r w:rsidR="00C56717"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leikkauksia </w:t>
      </w:r>
    </w:p>
    <w:p w14:paraId="03D28B80" w14:textId="77777777" w:rsidR="00C56717" w:rsidRPr="00C56717" w:rsidRDefault="00C56717" w:rsidP="00C5671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Tuetaan paikallisyhdistyksiä ja reagoidaan lomautusuhkiin</w:t>
      </w:r>
    </w:p>
    <w:p w14:paraId="2D0E98C3" w14:textId="77777777" w:rsidR="00C56717" w:rsidRPr="00C56717" w:rsidRDefault="00036FF9" w:rsidP="00C5671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Pyritään ratkaisemaan</w:t>
      </w:r>
      <w:r w:rsidR="00C56717"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paikallisia, alueellisia ja valtakunnallisia edunvalvontaongelmia</w:t>
      </w:r>
    </w:p>
    <w:p w14:paraId="2F624A48" w14:textId="77777777" w:rsidR="00C56717" w:rsidRPr="00C56717" w:rsidRDefault="00C56717" w:rsidP="00C5671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Otetaan tarvittaessa kantaa työoloihin ja turvallisuuteen sekä vaikutetaan niiden parantamiseksi. Työhyvinvointiin ja erityisesti sisäilmaongelmiin kiinnitetään huomiota</w:t>
      </w:r>
    </w:p>
    <w:p w14:paraId="69E38FC6" w14:textId="77777777" w:rsidR="00C56717" w:rsidRPr="00C56717" w:rsidRDefault="00C56717" w:rsidP="00C5671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Vaikutetaan eri kouluasteiden koulutuspoliittisten ja rakenteellisten uudistusten toteuttamiseen opettajien etujen mukaisesti</w:t>
      </w:r>
    </w:p>
    <w:p w14:paraId="24E48B11" w14:textId="77777777" w:rsidR="00C56717" w:rsidRPr="00C56717" w:rsidRDefault="00AE793D" w:rsidP="00C5671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Pidetään yllä yhteistyöverkostoja ja l</w:t>
      </w:r>
      <w:r w:rsidR="00C56717"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uodaan yhteis</w:t>
      </w:r>
      <w:r w:rsidR="009D5F9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työverkostot uusiin toimijoihin</w:t>
      </w:r>
      <w:r w:rsidR="00C56717"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14:paraId="7334DD87" w14:textId="77777777" w:rsidR="00C56717" w:rsidRDefault="00C56717" w:rsidP="00C5671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Toimitetaan ajankohtaista tietoa alueen edunvalvontatilanteesta OAJ:n toimistoon. Tuetaan paikallistasoa sen neuvottelutoiminnassa</w:t>
      </w:r>
    </w:p>
    <w:p w14:paraId="7B366187" w14:textId="13885F52" w:rsidR="00D756DE" w:rsidRPr="00C56717" w:rsidRDefault="00D756DE" w:rsidP="00C5671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Järjestetään </w:t>
      </w:r>
      <w:r w:rsidR="005E5CD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työhyvinvointiin liittyvä</w:t>
      </w:r>
      <w:r w:rsidR="00EB0FA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ä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koulutusta</w:t>
      </w:r>
      <w:r w:rsidR="00EB0FA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ja huomioidaan työhyvinvointi osana koulutustilaisuuksia</w:t>
      </w:r>
    </w:p>
    <w:p w14:paraId="0D0B940D" w14:textId="77777777" w:rsidR="00C56717" w:rsidRPr="00C56717" w:rsidRDefault="00C56717" w:rsidP="00C56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F628201" w14:textId="77777777" w:rsidR="00C56717" w:rsidRPr="009D5F90" w:rsidRDefault="00C56717" w:rsidP="009D5F90">
      <w:pPr>
        <w:pStyle w:val="Vriksluettelo-korostus11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9D5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VAHVISTAMME YHTEISÖLLISYYTTÄ JA YHTEISTÄ ASIANTUNTIJUUTTA OSAAMISEN JA SIVISTYKSEN KEHITTÄJÄNÄ</w:t>
      </w:r>
    </w:p>
    <w:p w14:paraId="0E27B00A" w14:textId="77777777" w:rsidR="00C56717" w:rsidRPr="00C56717" w:rsidRDefault="00C56717" w:rsidP="00C56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CCA2EFF" w14:textId="7736B782" w:rsidR="00C56717" w:rsidRPr="00C56717" w:rsidRDefault="00C56717" w:rsidP="00C5671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Edistetään paikallisyhdistysten ja alueen luottamusmiesten sekä työsuojeluvaltuutettuj</w:t>
      </w:r>
      <w:r w:rsidR="009D5F9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en yhteistyötä ja verkottumista</w:t>
      </w:r>
      <w:r w:rsidR="008924D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  <w:bookmarkStart w:id="0" w:name="_GoBack"/>
      <w:bookmarkEnd w:id="0"/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14:paraId="468E790E" w14:textId="613CDEA8" w:rsidR="00C56717" w:rsidRPr="008924D4" w:rsidRDefault="00C56717" w:rsidP="00C5671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8924D4">
        <w:rPr>
          <w:rFonts w:ascii="Arial" w:eastAsia="Times New Roman" w:hAnsi="Arial" w:cs="Arial"/>
          <w:sz w:val="24"/>
          <w:szCs w:val="24"/>
          <w:lang w:eastAsia="fi-FI"/>
        </w:rPr>
        <w:t>Kannustetaan paikallisyhdistyksiä järjestämään yhteisiä seudullisia koulutuksia, tilaisu</w:t>
      </w:r>
      <w:r w:rsidR="009D5F90" w:rsidRPr="008924D4">
        <w:rPr>
          <w:rFonts w:ascii="Arial" w:eastAsia="Times New Roman" w:hAnsi="Arial" w:cs="Arial"/>
          <w:sz w:val="24"/>
          <w:szCs w:val="24"/>
          <w:lang w:eastAsia="fi-FI"/>
        </w:rPr>
        <w:t>uksia ja suunnitteluseminaareja</w:t>
      </w:r>
      <w:r w:rsidR="008924D4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14:paraId="223455E1" w14:textId="77777777" w:rsidR="00C56717" w:rsidRPr="00C56717" w:rsidRDefault="00C56717" w:rsidP="00C5671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Järjestetään jäsenistölle tilaisuuksia ja koulutuksia ajankohtaisista teemoista</w:t>
      </w:r>
      <w:r w:rsidRPr="00C56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,</w:t>
      </w: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esimerkiksi edunvalvonta-, eläke-, oikeusturva-, nope-, luottamusmies- ja YT-koulutusta.</w:t>
      </w:r>
      <w:r w:rsidRPr="00C56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</w:t>
      </w: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Lisätään jäsenkunnan tietoisuutta jäsenyyden eduista ja mahdollisuuksia vaikuttaa yhdistyksen toimintaan erilaisilla koulutuksilla, tapahtumilla ja kyselyillä.</w:t>
      </w:r>
      <w:r w:rsidRPr="00C56717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</w:t>
      </w: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Kannustetaan jäsenyhdistysten edustajia osallistumaan </w:t>
      </w:r>
      <w:r w:rsidR="009D5F9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OAJ:n järjestämiin koulutuksiin</w:t>
      </w:r>
    </w:p>
    <w:p w14:paraId="5FA771BF" w14:textId="7D8B4283" w:rsidR="00C56717" w:rsidRPr="00C56717" w:rsidRDefault="00C56717" w:rsidP="00C5671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Huolehditaan siitä, että jäsenistöllä on </w:t>
      </w:r>
      <w:r w:rsidR="007623B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saatavilla </w:t>
      </w: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tietoa oikeusturva- ja eläke-eduista.</w:t>
      </w:r>
    </w:p>
    <w:p w14:paraId="232A2586" w14:textId="77777777" w:rsidR="00C56717" w:rsidRPr="00C56717" w:rsidRDefault="00C56717" w:rsidP="00C5671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Vaikutetaan siihen, että OAJ koetaan vahvaksi ja arvostetuksi järjestöksi. Kehitetään yhdistyksen vaikuttavuutta ja nä</w:t>
      </w:r>
      <w:r w:rsidR="009D5F9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kyvyyttä alueellisena toimijana</w:t>
      </w:r>
    </w:p>
    <w:p w14:paraId="01C7C420" w14:textId="6283963F" w:rsidR="00C56717" w:rsidRPr="00C56717" w:rsidRDefault="00C56717" w:rsidP="00C5671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Solmitaan ja ylläpidetään yhteyksiä maakunnallisiin ja seudullisiin toimijoihin, koulutuskuntayhtymiin ja muihin koulutuksen järjestäjiin. Ollaan yhteydessä pirkanmaalaisiin kansanedu</w:t>
      </w:r>
      <w:r w:rsidR="009D5F9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stajiin</w:t>
      </w:r>
      <w:r w:rsidR="007623B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14:paraId="60061E4C" w14:textId="77777777" w:rsidR="00C56717" w:rsidRPr="00C56717" w:rsidRDefault="00C56717" w:rsidP="00C56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055FA1C9" w14:textId="77777777" w:rsidR="00C56717" w:rsidRPr="009D5F90" w:rsidRDefault="00C56717" w:rsidP="009D5F90">
      <w:pPr>
        <w:pStyle w:val="Vriksluettelo-korostus11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9D5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TEEMME JÄSENYYDESTÄ JA JÄRJESTÖTOIMINNASTA ENTISTÄ HOUKUTTELEVAMPAA </w:t>
      </w:r>
    </w:p>
    <w:p w14:paraId="44EAFD9C" w14:textId="77777777" w:rsidR="00C56717" w:rsidRPr="00C56717" w:rsidRDefault="00C56717" w:rsidP="00C567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B769C8D" w14:textId="77777777" w:rsidR="00C56717" w:rsidRPr="00C56717" w:rsidRDefault="00C56717" w:rsidP="00C5671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Aktivoidaan j</w:t>
      </w:r>
      <w:r w:rsidR="009D5F9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äsenyhdistyksiä jäsenhankintaan</w:t>
      </w:r>
    </w:p>
    <w:p w14:paraId="49B32894" w14:textId="102B346E" w:rsidR="00C56717" w:rsidRPr="00D756DE" w:rsidRDefault="00C56717" w:rsidP="00D756DE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567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Tiedotetaan jäsenistöä ja yhteistyökumppaneita omien Internet-sivujen </w:t>
      </w:r>
      <w:hyperlink r:id="rId9" w:history="1">
        <w:r w:rsidR="007623B4" w:rsidRPr="00B136BF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www.oajpirkanmaa.fi</w:t>
        </w:r>
      </w:hyperlink>
      <w:r w:rsidR="00CC6CE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ja</w:t>
      </w:r>
      <w:r w:rsidR="007623B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sosiaalisen median välityksellä</w:t>
      </w:r>
      <w:r w:rsidR="00D756D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Pr="00D756D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sekä katt</w:t>
      </w:r>
      <w:r w:rsidR="009D5F90" w:rsidRPr="00D756D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avien sähköpostilistojen avulla</w:t>
      </w:r>
    </w:p>
    <w:p w14:paraId="7646AD02" w14:textId="77777777" w:rsidR="009D5F90" w:rsidRPr="00C56717" w:rsidRDefault="00C56717" w:rsidP="00CB77E5">
      <w:pPr>
        <w:numPr>
          <w:ilvl w:val="0"/>
          <w:numId w:val="16"/>
        </w:numPr>
        <w:spacing w:after="0" w:line="240" w:lineRule="auto"/>
        <w:textAlignment w:val="baseline"/>
      </w:pPr>
      <w:r w:rsidRPr="00CB77E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Jatketaan ja edelleen kehitetään yhteistyötä Suomen Opettajaksi Opisk</w:t>
      </w:r>
      <w:r w:rsidR="009D5F90" w:rsidRPr="00CB77E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elevien Liitto SOOL ry:n kanssa</w:t>
      </w:r>
    </w:p>
    <w:sectPr w:rsidR="009D5F90" w:rsidRPr="00C567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907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A4F24"/>
    <w:multiLevelType w:val="multilevel"/>
    <w:tmpl w:val="9B5ED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43E10"/>
    <w:multiLevelType w:val="multilevel"/>
    <w:tmpl w:val="7668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E38D6"/>
    <w:multiLevelType w:val="multilevel"/>
    <w:tmpl w:val="628AD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65B85"/>
    <w:multiLevelType w:val="multilevel"/>
    <w:tmpl w:val="78F4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00B92"/>
    <w:multiLevelType w:val="multilevel"/>
    <w:tmpl w:val="17BCE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67BEC"/>
    <w:multiLevelType w:val="multilevel"/>
    <w:tmpl w:val="B47A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D390B"/>
    <w:multiLevelType w:val="multilevel"/>
    <w:tmpl w:val="11C8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C7EDA"/>
    <w:multiLevelType w:val="hybridMultilevel"/>
    <w:tmpl w:val="CB306F4E"/>
    <w:lvl w:ilvl="0" w:tplc="89C49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67298"/>
    <w:multiLevelType w:val="multilevel"/>
    <w:tmpl w:val="FF422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901767"/>
    <w:multiLevelType w:val="multilevel"/>
    <w:tmpl w:val="EAAC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B06252"/>
    <w:multiLevelType w:val="multilevel"/>
    <w:tmpl w:val="440A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682680"/>
    <w:multiLevelType w:val="multilevel"/>
    <w:tmpl w:val="803CD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5624D7"/>
    <w:multiLevelType w:val="multilevel"/>
    <w:tmpl w:val="EA52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9630C9"/>
    <w:multiLevelType w:val="multilevel"/>
    <w:tmpl w:val="892C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8D30CA"/>
    <w:multiLevelType w:val="multilevel"/>
    <w:tmpl w:val="E2EAEE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C467FC"/>
    <w:multiLevelType w:val="multilevel"/>
    <w:tmpl w:val="1C6E1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B33782"/>
    <w:multiLevelType w:val="multilevel"/>
    <w:tmpl w:val="90163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14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7"/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4"/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22"/>
    <w:rsid w:val="00036FF9"/>
    <w:rsid w:val="000A1A09"/>
    <w:rsid w:val="000B4552"/>
    <w:rsid w:val="003F6678"/>
    <w:rsid w:val="00481667"/>
    <w:rsid w:val="004A7A71"/>
    <w:rsid w:val="004E62DB"/>
    <w:rsid w:val="005505A8"/>
    <w:rsid w:val="005E5CDA"/>
    <w:rsid w:val="00627BA9"/>
    <w:rsid w:val="00757A85"/>
    <w:rsid w:val="007623B4"/>
    <w:rsid w:val="00815EFA"/>
    <w:rsid w:val="00871B2D"/>
    <w:rsid w:val="008924D4"/>
    <w:rsid w:val="008A3322"/>
    <w:rsid w:val="009D5F90"/>
    <w:rsid w:val="00A36D92"/>
    <w:rsid w:val="00A87912"/>
    <w:rsid w:val="00A92B72"/>
    <w:rsid w:val="00AB7CDE"/>
    <w:rsid w:val="00AE793D"/>
    <w:rsid w:val="00AF644A"/>
    <w:rsid w:val="00B901F4"/>
    <w:rsid w:val="00C56717"/>
    <w:rsid w:val="00CB77E5"/>
    <w:rsid w:val="00CC6CE0"/>
    <w:rsid w:val="00D756DE"/>
    <w:rsid w:val="00DD05FE"/>
    <w:rsid w:val="00E57DF2"/>
    <w:rsid w:val="00E9632F"/>
    <w:rsid w:val="00EA5F45"/>
    <w:rsid w:val="00EB0FA3"/>
    <w:rsid w:val="00ED6FA4"/>
    <w:rsid w:val="00F86472"/>
    <w:rsid w:val="032D9A60"/>
    <w:rsid w:val="052BE369"/>
    <w:rsid w:val="1D05C8B9"/>
    <w:rsid w:val="1F1B4DD7"/>
    <w:rsid w:val="212379F7"/>
    <w:rsid w:val="22BF4A58"/>
    <w:rsid w:val="252160D4"/>
    <w:rsid w:val="2915637F"/>
    <w:rsid w:val="31EE8D9C"/>
    <w:rsid w:val="36D1A449"/>
    <w:rsid w:val="43AD0425"/>
    <w:rsid w:val="45902955"/>
    <w:rsid w:val="45DD2755"/>
    <w:rsid w:val="4611F7D7"/>
    <w:rsid w:val="57FA4D23"/>
    <w:rsid w:val="59717A11"/>
    <w:rsid w:val="63B8CE49"/>
    <w:rsid w:val="677DAF88"/>
    <w:rsid w:val="6D6EF328"/>
    <w:rsid w:val="75BDCD0C"/>
    <w:rsid w:val="78A7DA8A"/>
    <w:rsid w:val="79A568C2"/>
    <w:rsid w:val="7BE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F677"/>
  <w15:chartTrackingRefBased/>
  <w15:docId w15:val="{D314172D-E3BC-4059-A465-0D336234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A3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uiPriority w:val="99"/>
    <w:unhideWhenUsed/>
    <w:rsid w:val="008A332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A3322"/>
    <w:rPr>
      <w:rFonts w:ascii="Tahoma" w:hAnsi="Tahoma" w:cs="Tahoma"/>
      <w:sz w:val="16"/>
      <w:szCs w:val="16"/>
    </w:rPr>
  </w:style>
  <w:style w:type="paragraph" w:customStyle="1" w:styleId="Vriksluettelo-korostus11">
    <w:name w:val="Värikäs luettelo - korostus 11"/>
    <w:basedOn w:val="Normaali"/>
    <w:uiPriority w:val="34"/>
    <w:qFormat/>
    <w:rsid w:val="009D5F90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62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oajpirkanma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6E2DEB684B299429FAAE918DCFB6782" ma:contentTypeVersion="2" ma:contentTypeDescription="Luo uusi asiakirja." ma:contentTypeScope="" ma:versionID="9d6bf5e42eaa78802aa338af2f8b2d27">
  <xsd:schema xmlns:xsd="http://www.w3.org/2001/XMLSchema" xmlns:xs="http://www.w3.org/2001/XMLSchema" xmlns:p="http://schemas.microsoft.com/office/2006/metadata/properties" xmlns:ns2="3689607d-dfbf-4daf-ae06-c3772844dc22" targetNamespace="http://schemas.microsoft.com/office/2006/metadata/properties" ma:root="true" ma:fieldsID="bd400c8dfa9d57d0f00d791ef59da9dd" ns2:_="">
    <xsd:import namespace="3689607d-dfbf-4daf-ae06-c3772844d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607d-dfbf-4daf-ae06-c3772844d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F45B1-1858-4545-A27D-D77CA32C4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9607d-dfbf-4daf-ae06-c3772844d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13A99-A489-4AA9-8AB3-96B744F85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47F4B-A23E-4172-81AC-6F56152F7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</dc:creator>
  <cp:keywords/>
  <cp:lastModifiedBy>toimisto</cp:lastModifiedBy>
  <cp:revision>3</cp:revision>
  <dcterms:created xsi:type="dcterms:W3CDTF">2021-09-22T09:43:00Z</dcterms:created>
  <dcterms:modified xsi:type="dcterms:W3CDTF">2021-10-01T07:40:00Z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0x010100A6E2DEB684B299429FAAE918DCFB6782</vt:lpwstr>
  </property>
</Properties>
</file>